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A03" w:rsidRDefault="00F71A03"/>
    <w:p w:rsidR="00F71A03" w:rsidRDefault="003E5266">
      <w:pPr>
        <w:jc w:val="center"/>
        <w:rPr>
          <w:b/>
          <w:bCs/>
          <w:sz w:val="30"/>
        </w:rPr>
      </w:pPr>
      <w:r>
        <w:rPr>
          <w:b/>
          <w:bCs/>
          <w:sz w:val="30"/>
        </w:rPr>
        <w:t>CHOISIR LA METHODE PEDAGOGIQUE APPROPRIEE</w:t>
      </w:r>
    </w:p>
    <w:p w:rsidR="00F71A03" w:rsidRDefault="00F71A03" w:rsidP="00456D88">
      <w:pPr>
        <w:rPr>
          <w:b/>
          <w:bCs/>
          <w:sz w:val="30"/>
        </w:rPr>
      </w:pPr>
    </w:p>
    <w:p w:rsidR="00F71A03" w:rsidRDefault="003E5266">
      <w:pPr>
        <w:shd w:val="clear" w:color="auto" w:fill="999999"/>
        <w:rPr>
          <w:color w:val="FFFFFF"/>
        </w:rPr>
      </w:pPr>
      <w:r>
        <w:rPr>
          <w:color w:val="FFFFFF"/>
        </w:rPr>
        <w:t>Objectif : Aborder des notions de pédagogie</w:t>
      </w:r>
    </w:p>
    <w:p w:rsidR="00F71A03" w:rsidRDefault="00F71A03"/>
    <w:p w:rsidR="00F71A03" w:rsidRDefault="003E5266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>METHODE DEMONSTRATIVE</w:t>
      </w:r>
    </w:p>
    <w:p w:rsidR="00F71A03" w:rsidRDefault="00F71A03"/>
    <w:p w:rsidR="00F71A03" w:rsidRDefault="003E5266">
      <w:r>
        <w:t>Vous devez apprendre à quelqu’un à mettre en route une machine, à adopter des postures conformes, à mettre en oeuvre une technique, une procédure …</w:t>
      </w:r>
    </w:p>
    <w:p w:rsidR="00F71A03" w:rsidRDefault="003E5266">
      <w:r>
        <w:t>Le principe p</w:t>
      </w:r>
      <w:r w:rsidR="001A1008">
        <w:t>édagogique est simple : montrer</w:t>
      </w:r>
      <w:r>
        <w:t>, faire reproduire.</w:t>
      </w:r>
    </w:p>
    <w:p w:rsidR="00F71A03" w:rsidRDefault="00F71A03">
      <w:pPr>
        <w:pStyle w:val="En-tte"/>
        <w:tabs>
          <w:tab w:val="clear" w:pos="4536"/>
          <w:tab w:val="clear" w:pos="9072"/>
        </w:tabs>
      </w:pPr>
    </w:p>
    <w:p w:rsidR="00F71A03" w:rsidRDefault="003E5266">
      <w:pPr>
        <w:numPr>
          <w:ilvl w:val="1"/>
          <w:numId w:val="2"/>
        </w:numPr>
      </w:pPr>
      <w:r>
        <w:t>Procéder en 3 étape</w:t>
      </w:r>
      <w:r w:rsidR="003F2304">
        <w:t>s</w:t>
      </w:r>
    </w:p>
    <w:p w:rsidR="00F71A03" w:rsidRDefault="00F71A03">
      <w:pPr>
        <w:pStyle w:val="En-tte"/>
        <w:tabs>
          <w:tab w:val="clear" w:pos="4536"/>
          <w:tab w:val="clear" w:pos="9072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9"/>
        <w:gridCol w:w="3064"/>
        <w:gridCol w:w="3070"/>
      </w:tblGrid>
      <w:tr w:rsidR="00F71A03">
        <w:tc>
          <w:tcPr>
            <w:tcW w:w="3114" w:type="dxa"/>
            <w:shd w:val="clear" w:color="auto" w:fill="999999"/>
          </w:tcPr>
          <w:p w:rsidR="00F71A03" w:rsidRDefault="003E5266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1</w:t>
            </w:r>
          </w:p>
        </w:tc>
        <w:tc>
          <w:tcPr>
            <w:tcW w:w="3114" w:type="dxa"/>
            <w:shd w:val="clear" w:color="auto" w:fill="999999"/>
          </w:tcPr>
          <w:p w:rsidR="00F71A03" w:rsidRDefault="003E5266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2</w:t>
            </w:r>
          </w:p>
        </w:tc>
        <w:tc>
          <w:tcPr>
            <w:tcW w:w="3115" w:type="dxa"/>
            <w:shd w:val="clear" w:color="auto" w:fill="999999"/>
          </w:tcPr>
          <w:p w:rsidR="00F71A03" w:rsidRDefault="003E5266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3</w:t>
            </w:r>
          </w:p>
        </w:tc>
      </w:tr>
      <w:tr w:rsidR="00F71A03">
        <w:tc>
          <w:tcPr>
            <w:tcW w:w="3114" w:type="dxa"/>
          </w:tcPr>
          <w:p w:rsidR="00F71A03" w:rsidRDefault="003E5266">
            <w:pPr>
              <w:pStyle w:val="Corpsdetexte3"/>
              <w:jc w:val="center"/>
            </w:pPr>
            <w:r>
              <w:t>Expliquer et montrer les gestes techniques</w:t>
            </w:r>
          </w:p>
          <w:p w:rsidR="00F71A03" w:rsidRDefault="00F71A03">
            <w:pPr>
              <w:pStyle w:val="Corpsdetexte3"/>
              <w:jc w:val="center"/>
            </w:pPr>
          </w:p>
          <w:p w:rsidR="00F71A03" w:rsidRDefault="003E5266">
            <w:pPr>
              <w:jc w:val="center"/>
            </w:pPr>
            <w:r>
              <w:t>Enseigner le mode opératoire</w:t>
            </w:r>
          </w:p>
          <w:p w:rsidR="00F71A03" w:rsidRDefault="003E5266">
            <w:pPr>
              <w:jc w:val="center"/>
            </w:pPr>
            <w:r>
              <w:t>décomposé en phases</w:t>
            </w:r>
          </w:p>
          <w:p w:rsidR="00F71A03" w:rsidRDefault="003E5266">
            <w:pPr>
              <w:jc w:val="center"/>
            </w:pPr>
            <w:r>
              <w:t>élémentaires, en notifiant les points clés d’exécution.</w:t>
            </w:r>
          </w:p>
          <w:p w:rsidR="00F71A03" w:rsidRDefault="00F71A03">
            <w:pPr>
              <w:jc w:val="center"/>
            </w:pPr>
          </w:p>
          <w:p w:rsidR="00F71A03" w:rsidRDefault="003E5266">
            <w:pPr>
              <w:jc w:val="center"/>
            </w:pPr>
            <w:r>
              <w:t>Réaliser les gestes techniques devant l’apprenant.</w:t>
            </w:r>
          </w:p>
        </w:tc>
        <w:tc>
          <w:tcPr>
            <w:tcW w:w="3114" w:type="dxa"/>
          </w:tcPr>
          <w:p w:rsidR="00F71A03" w:rsidRDefault="003E52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Faire reproduire les gestes</w:t>
            </w:r>
          </w:p>
          <w:p w:rsidR="00F71A03" w:rsidRDefault="003E52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Techniques</w:t>
            </w:r>
          </w:p>
          <w:p w:rsidR="00F71A03" w:rsidRDefault="00F71A03">
            <w:pPr>
              <w:jc w:val="center"/>
              <w:rPr>
                <w:b/>
                <w:bCs/>
              </w:rPr>
            </w:pPr>
          </w:p>
          <w:p w:rsidR="00F71A03" w:rsidRDefault="003E5266">
            <w:pPr>
              <w:jc w:val="center"/>
            </w:pPr>
            <w:r>
              <w:t>Procéder à l’entraînement aux gestes techniques, par des simulations ou en situation de travail.</w:t>
            </w:r>
          </w:p>
          <w:p w:rsidR="00F71A03" w:rsidRDefault="00F71A03">
            <w:pPr>
              <w:jc w:val="center"/>
            </w:pPr>
          </w:p>
          <w:p w:rsidR="00F71A03" w:rsidRDefault="003E5266">
            <w:pPr>
              <w:jc w:val="center"/>
            </w:pPr>
            <w:r>
              <w:t>Accompagner l’apprenant en rectifiant au fur et à mesure de l’action.</w:t>
            </w:r>
          </w:p>
        </w:tc>
        <w:tc>
          <w:tcPr>
            <w:tcW w:w="3115" w:type="dxa"/>
          </w:tcPr>
          <w:p w:rsidR="00F71A03" w:rsidRDefault="003E5266">
            <w:pPr>
              <w:pStyle w:val="Titre9"/>
              <w:jc w:val="center"/>
            </w:pPr>
            <w:r>
              <w:t>Confier le travail</w:t>
            </w:r>
          </w:p>
          <w:p w:rsidR="00F71A03" w:rsidRDefault="00F71A03">
            <w:pPr>
              <w:jc w:val="center"/>
            </w:pPr>
          </w:p>
          <w:p w:rsidR="00F71A03" w:rsidRDefault="00F71A03">
            <w:pPr>
              <w:jc w:val="center"/>
            </w:pPr>
          </w:p>
          <w:p w:rsidR="00F71A03" w:rsidRDefault="003E5266">
            <w:pPr>
              <w:jc w:val="center"/>
            </w:pPr>
            <w:r>
              <w:t>Le salarié réalise les gestes</w:t>
            </w:r>
          </w:p>
          <w:p w:rsidR="00F71A03" w:rsidRDefault="003E5266">
            <w:pPr>
              <w:jc w:val="center"/>
            </w:pPr>
            <w:r>
              <w:t>techniques en autonomie.</w:t>
            </w:r>
          </w:p>
          <w:p w:rsidR="00F71A03" w:rsidRDefault="003E5266">
            <w:pPr>
              <w:jc w:val="center"/>
            </w:pPr>
            <w:r>
              <w:t>Faire le point avec lui une fois la tâche effectuée, répondre à ses questions.</w:t>
            </w:r>
          </w:p>
          <w:p w:rsidR="00F71A03" w:rsidRDefault="00F71A03">
            <w:pPr>
              <w:jc w:val="center"/>
            </w:pPr>
          </w:p>
          <w:p w:rsidR="00F71A03" w:rsidRDefault="003E5266">
            <w:pPr>
              <w:jc w:val="center"/>
            </w:pPr>
            <w:r>
              <w:t>L’apprentissage n’est terminé que lorsque l’apprenant a pu réaliser seul et à plusieurs reprises le travail.</w:t>
            </w:r>
          </w:p>
        </w:tc>
      </w:tr>
    </w:tbl>
    <w:p w:rsidR="00F71A03" w:rsidRDefault="00F71A03"/>
    <w:p w:rsidR="00F71A03" w:rsidRDefault="00F71A03"/>
    <w:p w:rsidR="00F71A03" w:rsidRDefault="003E5266">
      <w:pPr>
        <w:pStyle w:val="En-tte"/>
        <w:numPr>
          <w:ilvl w:val="1"/>
          <w:numId w:val="2"/>
        </w:numPr>
      </w:pPr>
      <w:r>
        <w:t>Les points clés de l’apprentissage</w:t>
      </w:r>
    </w:p>
    <w:p w:rsidR="00F71A03" w:rsidRDefault="00F71A03">
      <w:pPr>
        <w:pStyle w:val="En-tte"/>
      </w:pPr>
    </w:p>
    <w:p w:rsidR="00F71A03" w:rsidRDefault="00F71A03">
      <w:pPr>
        <w:pStyle w:val="En-tte"/>
      </w:pPr>
    </w:p>
    <w:p w:rsidR="00F71A03" w:rsidRDefault="003E5266">
      <w:pPr>
        <w:pStyle w:val="En-tte"/>
      </w:pPr>
      <w:r>
        <w:t xml:space="preserve">Le salarié doit acquérir les gestes au niveau réflexe, c’est à dire sans hésitation et en toute circonstance, en respect des conditions de sécurité et de performance. Il s’agit de lui faire </w:t>
      </w:r>
      <w:r>
        <w:rPr>
          <w:b/>
          <w:bCs/>
        </w:rPr>
        <w:t>acquérir des automatismes</w:t>
      </w:r>
      <w:r>
        <w:t>.</w:t>
      </w:r>
    </w:p>
    <w:p w:rsidR="00F71A03" w:rsidRDefault="00F71A03">
      <w:pPr>
        <w:pStyle w:val="En-tte"/>
      </w:pPr>
    </w:p>
    <w:p w:rsidR="00F71A03" w:rsidRDefault="00F71A03">
      <w:pPr>
        <w:pStyle w:val="En-tte"/>
      </w:pPr>
    </w:p>
    <w:p w:rsidR="00F71A03" w:rsidRDefault="003E5266">
      <w:pPr>
        <w:pStyle w:val="En-tte"/>
      </w:pPr>
      <w:r>
        <w:t xml:space="preserve">Pour cela, un </w:t>
      </w:r>
      <w:r>
        <w:rPr>
          <w:b/>
          <w:bCs/>
        </w:rPr>
        <w:t>entraînement bien organisé</w:t>
      </w:r>
      <w:r>
        <w:t xml:space="preserve"> s’impose, car regarder faire un professionnel n’est pas suffisant pour acquérir ses automatismes :</w:t>
      </w:r>
    </w:p>
    <w:p w:rsidR="00F71A03" w:rsidRDefault="003E5266">
      <w:pPr>
        <w:pStyle w:val="En-tte"/>
      </w:pPr>
      <w:r>
        <w:t>- recevoir des explications, les reformuler, commenter le travail permettent de comprendre ce que l’on fait ;</w:t>
      </w:r>
    </w:p>
    <w:p w:rsidR="00F71A03" w:rsidRDefault="003E5266">
      <w:pPr>
        <w:pStyle w:val="En-tte"/>
        <w:tabs>
          <w:tab w:val="clear" w:pos="4536"/>
          <w:tab w:val="clear" w:pos="9072"/>
        </w:tabs>
      </w:pPr>
      <w:r>
        <w:t>- pratiquer soi-même est indispensable à l’acquisition du savoir-faire.</w:t>
      </w:r>
    </w:p>
    <w:p w:rsidR="00F71A03" w:rsidRDefault="00F71A03">
      <w:pPr>
        <w:pStyle w:val="En-tte"/>
        <w:tabs>
          <w:tab w:val="clear" w:pos="4536"/>
          <w:tab w:val="clear" w:pos="9072"/>
        </w:tabs>
      </w:pPr>
    </w:p>
    <w:p w:rsidR="00F71A03" w:rsidRDefault="00F71A03">
      <w:pPr>
        <w:pStyle w:val="En-tte"/>
        <w:tabs>
          <w:tab w:val="clear" w:pos="4536"/>
          <w:tab w:val="clear" w:pos="9072"/>
        </w:tabs>
      </w:pPr>
    </w:p>
    <w:p w:rsidR="00456D88" w:rsidRDefault="00456D88">
      <w:pPr>
        <w:pStyle w:val="En-tte"/>
        <w:tabs>
          <w:tab w:val="clear" w:pos="4536"/>
          <w:tab w:val="clear" w:pos="9072"/>
        </w:tabs>
      </w:pPr>
    </w:p>
    <w:p w:rsidR="00456D88" w:rsidRDefault="00456D88">
      <w:pPr>
        <w:pStyle w:val="En-tte"/>
        <w:tabs>
          <w:tab w:val="clear" w:pos="4536"/>
          <w:tab w:val="clear" w:pos="9072"/>
        </w:tabs>
      </w:pPr>
    </w:p>
    <w:p w:rsidR="00456D88" w:rsidRDefault="00456D88">
      <w:pPr>
        <w:pStyle w:val="En-tte"/>
        <w:tabs>
          <w:tab w:val="clear" w:pos="4536"/>
          <w:tab w:val="clear" w:pos="9072"/>
        </w:tabs>
      </w:pPr>
    </w:p>
    <w:p w:rsidR="00456D88" w:rsidRDefault="00456D88">
      <w:pPr>
        <w:pStyle w:val="En-tte"/>
        <w:tabs>
          <w:tab w:val="clear" w:pos="4536"/>
          <w:tab w:val="clear" w:pos="9072"/>
        </w:tabs>
      </w:pPr>
    </w:p>
    <w:p w:rsidR="00456D88" w:rsidRDefault="00456D88">
      <w:pPr>
        <w:pStyle w:val="En-tte"/>
        <w:tabs>
          <w:tab w:val="clear" w:pos="4536"/>
          <w:tab w:val="clear" w:pos="9072"/>
        </w:tabs>
      </w:pPr>
    </w:p>
    <w:p w:rsidR="00F71A03" w:rsidRDefault="00F71A03">
      <w:pPr>
        <w:pStyle w:val="En-tte"/>
        <w:tabs>
          <w:tab w:val="clear" w:pos="4536"/>
          <w:tab w:val="clear" w:pos="9072"/>
        </w:tabs>
      </w:pPr>
    </w:p>
    <w:p w:rsidR="00F71A03" w:rsidRDefault="00F71A03">
      <w:pPr>
        <w:pStyle w:val="En-tte"/>
        <w:tabs>
          <w:tab w:val="clear" w:pos="4536"/>
          <w:tab w:val="clear" w:pos="9072"/>
        </w:tabs>
      </w:pPr>
    </w:p>
    <w:p w:rsidR="00F71A03" w:rsidRDefault="00F71A03">
      <w:pPr>
        <w:pStyle w:val="En-tte"/>
        <w:tabs>
          <w:tab w:val="clear" w:pos="4536"/>
          <w:tab w:val="clear" w:pos="9072"/>
        </w:tabs>
      </w:pPr>
    </w:p>
    <w:p w:rsidR="00F71A03" w:rsidRDefault="003E5266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lastRenderedPageBreak/>
        <w:t>METHODE EXPERIMENTALE OU INTERROGATIVE</w:t>
      </w:r>
    </w:p>
    <w:p w:rsidR="00F71A03" w:rsidRDefault="00F71A03">
      <w:pPr>
        <w:pStyle w:val="En-tte"/>
      </w:pPr>
    </w:p>
    <w:p w:rsidR="00F71A03" w:rsidRDefault="003E5266">
      <w:pPr>
        <w:pStyle w:val="En-tte"/>
        <w:jc w:val="both"/>
      </w:pPr>
      <w:r>
        <w:t>Apprendre un métier nécessite souvent d’apprendre à gérer des incidents ou à conduire des projets dont tous les paramètres ne sont pas connus à l’avance : il faut être capable d’analyser la situation et de se déterminer en conséquence.</w:t>
      </w:r>
    </w:p>
    <w:p w:rsidR="00F71A03" w:rsidRDefault="003E5266">
      <w:pPr>
        <w:pStyle w:val="En-tte"/>
        <w:jc w:val="both"/>
      </w:pPr>
      <w:r>
        <w:t>C’est pour apprendre cette dimension du travail que l’on peut confier un projet ou un travail de recherche, que le salarié en formation réalise en autonomie.</w:t>
      </w:r>
    </w:p>
    <w:p w:rsidR="00F71A03" w:rsidRDefault="00F71A03">
      <w:pPr>
        <w:pStyle w:val="En-tte"/>
      </w:pPr>
    </w:p>
    <w:p w:rsidR="00F71A03" w:rsidRDefault="003E5266">
      <w:pPr>
        <w:pStyle w:val="En-tte"/>
        <w:numPr>
          <w:ilvl w:val="1"/>
          <w:numId w:val="2"/>
        </w:numPr>
      </w:pPr>
      <w:r>
        <w:t>Procéder en 3 étapes</w:t>
      </w:r>
    </w:p>
    <w:p w:rsidR="00F71A03" w:rsidRDefault="00F71A03">
      <w:pPr>
        <w:pStyle w:val="En-tte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3"/>
        <w:gridCol w:w="3061"/>
        <w:gridCol w:w="3069"/>
      </w:tblGrid>
      <w:tr w:rsidR="00F71A03">
        <w:tc>
          <w:tcPr>
            <w:tcW w:w="3114" w:type="dxa"/>
            <w:shd w:val="clear" w:color="auto" w:fill="999999"/>
          </w:tcPr>
          <w:p w:rsidR="00F71A03" w:rsidRDefault="003E5266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1</w:t>
            </w:r>
          </w:p>
        </w:tc>
        <w:tc>
          <w:tcPr>
            <w:tcW w:w="3114" w:type="dxa"/>
            <w:shd w:val="clear" w:color="auto" w:fill="999999"/>
          </w:tcPr>
          <w:p w:rsidR="00F71A03" w:rsidRDefault="003E5266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2</w:t>
            </w:r>
          </w:p>
        </w:tc>
        <w:tc>
          <w:tcPr>
            <w:tcW w:w="3115" w:type="dxa"/>
            <w:shd w:val="clear" w:color="auto" w:fill="999999"/>
          </w:tcPr>
          <w:p w:rsidR="00F71A03" w:rsidRDefault="003E5266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3</w:t>
            </w:r>
          </w:p>
        </w:tc>
      </w:tr>
      <w:tr w:rsidR="00F71A03">
        <w:tc>
          <w:tcPr>
            <w:tcW w:w="3114" w:type="dxa"/>
          </w:tcPr>
          <w:p w:rsidR="00F71A03" w:rsidRDefault="003E5266">
            <w:pPr>
              <w:pStyle w:val="En-tt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Préparer ensemble</w:t>
            </w:r>
          </w:p>
          <w:p w:rsidR="00F71A03" w:rsidRDefault="00F71A03">
            <w:pPr>
              <w:pStyle w:val="En-tte"/>
              <w:jc w:val="center"/>
              <w:rPr>
                <w:b/>
                <w:bCs/>
              </w:rPr>
            </w:pPr>
          </w:p>
          <w:p w:rsidR="00F71A03" w:rsidRDefault="00F71A03">
            <w:pPr>
              <w:pStyle w:val="En-tte"/>
              <w:jc w:val="center"/>
              <w:rPr>
                <w:b/>
                <w:bCs/>
              </w:rPr>
            </w:pPr>
          </w:p>
          <w:p w:rsidR="00F71A03" w:rsidRDefault="003E5266">
            <w:pPr>
              <w:pStyle w:val="En-tte"/>
              <w:jc w:val="center"/>
            </w:pPr>
            <w:r>
              <w:t>Déterminer avec précision la nature et les limites de la mission confiée.</w:t>
            </w:r>
          </w:p>
          <w:p w:rsidR="00F71A03" w:rsidRDefault="00F71A03">
            <w:pPr>
              <w:pStyle w:val="En-tte"/>
              <w:jc w:val="center"/>
            </w:pPr>
          </w:p>
          <w:p w:rsidR="00F71A03" w:rsidRDefault="003E5266">
            <w:pPr>
              <w:pStyle w:val="En-tte"/>
              <w:jc w:val="center"/>
            </w:pPr>
            <w:r>
              <w:t>Donner au salarié les consignes de travail (règles à respecter pour réussir le travail).</w:t>
            </w:r>
          </w:p>
          <w:p w:rsidR="00F71A03" w:rsidRDefault="00F71A03">
            <w:pPr>
              <w:pStyle w:val="En-tte"/>
              <w:jc w:val="center"/>
            </w:pPr>
          </w:p>
          <w:p w:rsidR="00F71A03" w:rsidRDefault="003E5266">
            <w:pPr>
              <w:pStyle w:val="En-tte"/>
              <w:jc w:val="center"/>
            </w:pPr>
            <w:r>
              <w:t>Lui fournir les informations</w:t>
            </w:r>
          </w:p>
          <w:p w:rsidR="00F71A03" w:rsidRDefault="003E5266">
            <w:pPr>
              <w:pStyle w:val="En-tte"/>
              <w:jc w:val="center"/>
            </w:pPr>
            <w:r>
              <w:t>utiles sur le contexte, les enjeux, les risques.</w:t>
            </w:r>
          </w:p>
          <w:p w:rsidR="00F71A03" w:rsidRDefault="00F71A03">
            <w:pPr>
              <w:pStyle w:val="En-tte"/>
              <w:jc w:val="center"/>
            </w:pPr>
          </w:p>
          <w:p w:rsidR="00F71A03" w:rsidRDefault="003E5266">
            <w:pPr>
              <w:pStyle w:val="En-tte"/>
              <w:jc w:val="center"/>
            </w:pPr>
            <w:r>
              <w:t>Lui indiquer les lieux et</w:t>
            </w:r>
          </w:p>
          <w:p w:rsidR="00F71A03" w:rsidRDefault="003E5266">
            <w:pPr>
              <w:pStyle w:val="En-tte"/>
              <w:jc w:val="center"/>
            </w:pPr>
            <w:r>
              <w:t>personnes ressources qui</w:t>
            </w:r>
          </w:p>
          <w:p w:rsidR="00F71A03" w:rsidRDefault="003E5266">
            <w:pPr>
              <w:pStyle w:val="En-tte"/>
              <w:jc w:val="center"/>
            </w:pPr>
            <w:r>
              <w:t>pourront l’aider dans sa mission.</w:t>
            </w:r>
          </w:p>
        </w:tc>
        <w:tc>
          <w:tcPr>
            <w:tcW w:w="3114" w:type="dxa"/>
          </w:tcPr>
          <w:p w:rsidR="00F71A03" w:rsidRDefault="003468DA">
            <w:pPr>
              <w:pStyle w:val="En-tt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="003E5266">
              <w:rPr>
                <w:b/>
                <w:bCs/>
              </w:rPr>
              <w:t>Réalisation du projet par le salarié)</w:t>
            </w:r>
          </w:p>
          <w:p w:rsidR="00F71A03" w:rsidRDefault="00F71A03">
            <w:pPr>
              <w:pStyle w:val="En-tte"/>
              <w:jc w:val="center"/>
            </w:pPr>
          </w:p>
          <w:p w:rsidR="00F71A03" w:rsidRDefault="003E5266">
            <w:pPr>
              <w:pStyle w:val="En-tte"/>
              <w:jc w:val="center"/>
            </w:pPr>
            <w:r>
              <w:t>Le salarié en formation réalise la mission.</w:t>
            </w:r>
          </w:p>
          <w:p w:rsidR="00F71A03" w:rsidRDefault="00F71A03">
            <w:pPr>
              <w:pStyle w:val="En-tte"/>
              <w:jc w:val="center"/>
            </w:pPr>
          </w:p>
          <w:p w:rsidR="00F71A03" w:rsidRDefault="003E5266">
            <w:pPr>
              <w:pStyle w:val="En-tte"/>
              <w:jc w:val="center"/>
            </w:pPr>
            <w:r>
              <w:t>N’intervenir qu’en cas de besoin ou à sa demande, comme « personne ressource».</w:t>
            </w:r>
          </w:p>
        </w:tc>
        <w:tc>
          <w:tcPr>
            <w:tcW w:w="3115" w:type="dxa"/>
          </w:tcPr>
          <w:p w:rsidR="00F71A03" w:rsidRDefault="003E5266">
            <w:pPr>
              <w:pStyle w:val="En-tt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Analyser ensemble</w:t>
            </w:r>
          </w:p>
          <w:p w:rsidR="00F71A03" w:rsidRDefault="00F71A03">
            <w:pPr>
              <w:pStyle w:val="En-tte"/>
              <w:jc w:val="center"/>
            </w:pPr>
          </w:p>
          <w:p w:rsidR="00F71A03" w:rsidRDefault="00F71A03">
            <w:pPr>
              <w:pStyle w:val="En-tte"/>
              <w:jc w:val="center"/>
            </w:pPr>
          </w:p>
          <w:p w:rsidR="00F71A03" w:rsidRDefault="003E5266">
            <w:pPr>
              <w:pStyle w:val="En-tte"/>
              <w:jc w:val="center"/>
            </w:pPr>
            <w:r>
              <w:t>Faire le point avec le salarié en formation.</w:t>
            </w:r>
          </w:p>
          <w:p w:rsidR="00F71A03" w:rsidRDefault="00F71A03">
            <w:pPr>
              <w:pStyle w:val="En-tte"/>
              <w:jc w:val="center"/>
            </w:pPr>
          </w:p>
          <w:p w:rsidR="00F71A03" w:rsidRDefault="003E5266">
            <w:pPr>
              <w:pStyle w:val="En-tte"/>
              <w:jc w:val="center"/>
            </w:pPr>
            <w:r>
              <w:t xml:space="preserve">Le faire s’exprimer en premier « Quelle analyse as-tu fait de la situation ? </w:t>
            </w:r>
          </w:p>
          <w:p w:rsidR="00F71A03" w:rsidRDefault="00F71A03">
            <w:pPr>
              <w:pStyle w:val="En-tte"/>
              <w:jc w:val="center"/>
            </w:pPr>
          </w:p>
          <w:p w:rsidR="00F71A03" w:rsidRDefault="003E5266">
            <w:pPr>
              <w:pStyle w:val="En-tte"/>
              <w:jc w:val="center"/>
            </w:pPr>
            <w:r>
              <w:t>Pourquoi as-tu choisi telle solution ? Quelles étaient</w:t>
            </w:r>
          </w:p>
          <w:p w:rsidR="00F71A03" w:rsidRDefault="003E5266">
            <w:pPr>
              <w:pStyle w:val="En-tte"/>
              <w:jc w:val="center"/>
            </w:pPr>
            <w:r>
              <w:t>les autres solutions possibles ?</w:t>
            </w:r>
          </w:p>
          <w:p w:rsidR="00F71A03" w:rsidRDefault="003E5266">
            <w:pPr>
              <w:pStyle w:val="En-tte"/>
              <w:jc w:val="center"/>
            </w:pPr>
            <w:r>
              <w:t>Leurs avantages et leurs</w:t>
            </w:r>
          </w:p>
          <w:p w:rsidR="00F71A03" w:rsidRDefault="003E5266">
            <w:pPr>
              <w:pStyle w:val="En-tte"/>
              <w:jc w:val="center"/>
            </w:pPr>
            <w:r>
              <w:t xml:space="preserve">inconvénients ? </w:t>
            </w:r>
          </w:p>
          <w:p w:rsidR="00F71A03" w:rsidRDefault="00F71A03">
            <w:pPr>
              <w:pStyle w:val="En-tte"/>
              <w:jc w:val="center"/>
            </w:pPr>
          </w:p>
          <w:p w:rsidR="00F71A03" w:rsidRDefault="003E5266">
            <w:pPr>
              <w:pStyle w:val="En-tte"/>
              <w:jc w:val="center"/>
            </w:pPr>
            <w:r>
              <w:t>Que penses-tu du résultat ? ».</w:t>
            </w:r>
          </w:p>
          <w:p w:rsidR="00F71A03" w:rsidRDefault="00F71A03">
            <w:pPr>
              <w:pStyle w:val="En-tte"/>
              <w:jc w:val="center"/>
            </w:pPr>
          </w:p>
          <w:p w:rsidR="00F71A03" w:rsidRDefault="003E5266">
            <w:pPr>
              <w:pStyle w:val="En-tte"/>
              <w:jc w:val="center"/>
            </w:pPr>
            <w:r>
              <w:t>Apporter enfin votre propre</w:t>
            </w:r>
          </w:p>
          <w:p w:rsidR="00F71A03" w:rsidRDefault="003E5266">
            <w:pPr>
              <w:pStyle w:val="En-tte"/>
              <w:jc w:val="center"/>
            </w:pPr>
            <w:r>
              <w:t>point de vue de professionnel.</w:t>
            </w:r>
          </w:p>
          <w:p w:rsidR="00F71A03" w:rsidRDefault="00F71A03">
            <w:pPr>
              <w:pStyle w:val="En-tte"/>
              <w:jc w:val="center"/>
            </w:pPr>
          </w:p>
        </w:tc>
      </w:tr>
    </w:tbl>
    <w:p w:rsidR="00F71A03" w:rsidRDefault="00F71A03">
      <w:pPr>
        <w:pStyle w:val="En-tte"/>
      </w:pPr>
    </w:p>
    <w:p w:rsidR="00F71A03" w:rsidRDefault="003E5266">
      <w:pPr>
        <w:pStyle w:val="En-tte"/>
        <w:numPr>
          <w:ilvl w:val="1"/>
          <w:numId w:val="2"/>
        </w:numPr>
        <w:jc w:val="both"/>
      </w:pPr>
      <w:r>
        <w:t>Les points clés de l’apprentissage</w:t>
      </w:r>
    </w:p>
    <w:p w:rsidR="00F71A03" w:rsidRDefault="00F71A03">
      <w:pPr>
        <w:pStyle w:val="En-tte"/>
        <w:jc w:val="both"/>
      </w:pPr>
    </w:p>
    <w:p w:rsidR="00F71A03" w:rsidRPr="003468DA" w:rsidRDefault="003E5266">
      <w:pPr>
        <w:pStyle w:val="En-tte"/>
        <w:jc w:val="both"/>
        <w:rPr>
          <w:b/>
        </w:rPr>
      </w:pPr>
      <w:r>
        <w:t xml:space="preserve">L’apprentissage de l’autonomie se fait à travers une mise en situation dans laquelle le salarié en formation prend des initiatives. </w:t>
      </w:r>
      <w:r w:rsidRPr="003468DA">
        <w:rPr>
          <w:b/>
        </w:rPr>
        <w:t xml:space="preserve">Si le tuteur est en retrait pour favoriser cette autonomie au cours de la mission, son rôle pédagogique est déterminant en amont et en aval. </w:t>
      </w:r>
    </w:p>
    <w:p w:rsidR="00F71A03" w:rsidRDefault="00F71A03">
      <w:pPr>
        <w:pStyle w:val="En-tte"/>
        <w:jc w:val="both"/>
      </w:pPr>
    </w:p>
    <w:p w:rsidR="00F71A03" w:rsidRPr="003468DA" w:rsidRDefault="003E5266">
      <w:pPr>
        <w:pStyle w:val="En-tte"/>
        <w:jc w:val="both"/>
        <w:rPr>
          <w:b/>
        </w:rPr>
      </w:pPr>
      <w:r>
        <w:t xml:space="preserve">L’étape d’analyse a posteriori est essentielle, car elle permet à l’apprenant de vérifier la pertinence de sa démarche auprès d’un professionnel. Le souci du tuteur doit être de provoquer une confrontation des analyses (la sienne et celle de l’apprenant). </w:t>
      </w:r>
      <w:r w:rsidRPr="003468DA">
        <w:rPr>
          <w:b/>
        </w:rPr>
        <w:t>La réflexion porte non seulement sur les résultats, mais aussi sur la manière d’analyser une situation.</w:t>
      </w:r>
    </w:p>
    <w:p w:rsidR="00F71A03" w:rsidRDefault="00F71A03">
      <w:pPr>
        <w:pStyle w:val="En-tte"/>
        <w:jc w:val="both"/>
      </w:pPr>
    </w:p>
    <w:p w:rsidR="003E5266" w:rsidRDefault="003E5266">
      <w:pPr>
        <w:pStyle w:val="En-tte"/>
        <w:jc w:val="both"/>
      </w:pPr>
    </w:p>
    <w:sectPr w:rsidR="003E5266" w:rsidSect="00F71A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286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DBE" w:rsidRDefault="00D06DBE">
      <w:r>
        <w:separator/>
      </w:r>
    </w:p>
  </w:endnote>
  <w:endnote w:type="continuationSeparator" w:id="0">
    <w:p w:rsidR="00D06DBE" w:rsidRDefault="00D06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D88" w:rsidRDefault="00456D8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A03" w:rsidRDefault="00456D88">
    <w:pPr>
      <w:pStyle w:val="Pieddepage"/>
      <w:rPr>
        <w:i/>
        <w:iCs/>
        <w:sz w:val="16"/>
      </w:rPr>
    </w:pPr>
    <w:r>
      <w:rPr>
        <w:sz w:val="16"/>
      </w:rPr>
      <w:t>Vadémécum du tuteur – RAMAP - 2024</w:t>
    </w:r>
    <w:bookmarkStart w:id="0" w:name="_GoBack"/>
    <w:bookmarkEnd w:id="0"/>
    <w:r w:rsidR="003E5266">
      <w:rPr>
        <w:i/>
        <w:iCs/>
        <w:sz w:val="16"/>
      </w:rPr>
      <w:tab/>
    </w:r>
    <w:r w:rsidR="003E5266">
      <w:rPr>
        <w:i/>
        <w:iCs/>
        <w:sz w:val="16"/>
      </w:rPr>
      <w:tab/>
    </w:r>
    <w:r w:rsidR="003E5266">
      <w:rPr>
        <w:rStyle w:val="Numrodepage"/>
      </w:rPr>
      <w:t xml:space="preserve">Page </w:t>
    </w:r>
    <w:r w:rsidR="00F03FB8">
      <w:rPr>
        <w:rStyle w:val="Numrodepage"/>
      </w:rPr>
      <w:fldChar w:fldCharType="begin"/>
    </w:r>
    <w:r w:rsidR="003E5266">
      <w:rPr>
        <w:rStyle w:val="Numrodepage"/>
      </w:rPr>
      <w:instrText xml:space="preserve"> PAGE </w:instrText>
    </w:r>
    <w:r w:rsidR="00F03FB8">
      <w:rPr>
        <w:rStyle w:val="Numrodepage"/>
      </w:rPr>
      <w:fldChar w:fldCharType="separate"/>
    </w:r>
    <w:r>
      <w:rPr>
        <w:rStyle w:val="Numrodepage"/>
        <w:noProof/>
      </w:rPr>
      <w:t>1</w:t>
    </w:r>
    <w:r w:rsidR="00F03FB8">
      <w:rPr>
        <w:rStyle w:val="Numrodepage"/>
      </w:rPr>
      <w:fldChar w:fldCharType="end"/>
    </w:r>
    <w:r w:rsidR="003E5266">
      <w:rPr>
        <w:rStyle w:val="Numrodepage"/>
      </w:rPr>
      <w:t xml:space="preserve"> sur </w:t>
    </w:r>
    <w:r w:rsidR="00F03FB8">
      <w:rPr>
        <w:rStyle w:val="Numrodepage"/>
      </w:rPr>
      <w:fldChar w:fldCharType="begin"/>
    </w:r>
    <w:r w:rsidR="003E5266">
      <w:rPr>
        <w:rStyle w:val="Numrodepage"/>
      </w:rPr>
      <w:instrText xml:space="preserve"> NUMPAGES </w:instrText>
    </w:r>
    <w:r w:rsidR="00F03FB8">
      <w:rPr>
        <w:rStyle w:val="Numrodepage"/>
      </w:rPr>
      <w:fldChar w:fldCharType="separate"/>
    </w:r>
    <w:r>
      <w:rPr>
        <w:rStyle w:val="Numrodepage"/>
        <w:noProof/>
      </w:rPr>
      <w:t>2</w:t>
    </w:r>
    <w:r w:rsidR="00F03FB8">
      <w:rPr>
        <w:rStyle w:val="Numrodepag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D88" w:rsidRDefault="00456D8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DBE" w:rsidRDefault="00D06DBE">
      <w:r>
        <w:separator/>
      </w:r>
    </w:p>
  </w:footnote>
  <w:footnote w:type="continuationSeparator" w:id="0">
    <w:p w:rsidR="00D06DBE" w:rsidRDefault="00D06D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D88" w:rsidRDefault="00456D8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CDB" w:rsidRDefault="00456D88">
    <w:pPr>
      <w:pStyle w:val="En-tte"/>
    </w:pPr>
    <w:r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4958080</wp:posOffset>
          </wp:positionH>
          <wp:positionV relativeFrom="paragraph">
            <wp:posOffset>-245110</wp:posOffset>
          </wp:positionV>
          <wp:extent cx="883920" cy="481330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920" cy="481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 wp14:anchorId="3097798E" wp14:editId="3E1F080A">
          <wp:simplePos x="0" y="0"/>
          <wp:positionH relativeFrom="column">
            <wp:posOffset>-123825</wp:posOffset>
          </wp:positionH>
          <wp:positionV relativeFrom="paragraph">
            <wp:posOffset>-229235</wp:posOffset>
          </wp:positionV>
          <wp:extent cx="1836420" cy="466725"/>
          <wp:effectExtent l="0" t="0" r="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6420" cy="46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D88" w:rsidRDefault="00456D8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15261"/>
    <w:multiLevelType w:val="hybridMultilevel"/>
    <w:tmpl w:val="46C2E5DA"/>
    <w:lvl w:ilvl="0" w:tplc="C6B47C12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B051E5"/>
    <w:multiLevelType w:val="hybridMultilevel"/>
    <w:tmpl w:val="037CF9D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471"/>
    <w:rsid w:val="001A1008"/>
    <w:rsid w:val="002562A1"/>
    <w:rsid w:val="00256907"/>
    <w:rsid w:val="00331471"/>
    <w:rsid w:val="003468DA"/>
    <w:rsid w:val="003E5266"/>
    <w:rsid w:val="003F2304"/>
    <w:rsid w:val="00456D88"/>
    <w:rsid w:val="0048062E"/>
    <w:rsid w:val="004C6CB8"/>
    <w:rsid w:val="00653A81"/>
    <w:rsid w:val="006C4A22"/>
    <w:rsid w:val="007D7EF9"/>
    <w:rsid w:val="008451AF"/>
    <w:rsid w:val="00914185"/>
    <w:rsid w:val="00975ED1"/>
    <w:rsid w:val="00984CDB"/>
    <w:rsid w:val="00A13292"/>
    <w:rsid w:val="00B05398"/>
    <w:rsid w:val="00BF2780"/>
    <w:rsid w:val="00BF32C2"/>
    <w:rsid w:val="00C41A43"/>
    <w:rsid w:val="00D06DBE"/>
    <w:rsid w:val="00DB6B9A"/>
    <w:rsid w:val="00E9320B"/>
    <w:rsid w:val="00F03FB8"/>
    <w:rsid w:val="00F71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  <w14:docId w14:val="31BDE8DA"/>
  <w15:docId w15:val="{A7749CB5-EB59-4752-BB43-A43EC34C8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A03"/>
    <w:rPr>
      <w:rFonts w:ascii="Century Gothic" w:hAnsi="Century Gothic"/>
      <w:sz w:val="22"/>
      <w:szCs w:val="24"/>
    </w:rPr>
  </w:style>
  <w:style w:type="paragraph" w:styleId="Titre1">
    <w:name w:val="heading 1"/>
    <w:basedOn w:val="Normal"/>
    <w:next w:val="Normal"/>
    <w:qFormat/>
    <w:rsid w:val="00F71A03"/>
    <w:pPr>
      <w:keepNext/>
      <w:jc w:val="center"/>
      <w:outlineLvl w:val="0"/>
    </w:pPr>
    <w:rPr>
      <w:b/>
      <w:bCs/>
      <w:sz w:val="32"/>
    </w:rPr>
  </w:style>
  <w:style w:type="paragraph" w:styleId="Titre2">
    <w:name w:val="heading 2"/>
    <w:basedOn w:val="Normal"/>
    <w:next w:val="Normal"/>
    <w:qFormat/>
    <w:rsid w:val="00F71A03"/>
    <w:pPr>
      <w:keepNext/>
      <w:shd w:val="clear" w:color="auto" w:fill="999999"/>
      <w:autoSpaceDE w:val="0"/>
      <w:autoSpaceDN w:val="0"/>
      <w:adjustRightInd w:val="0"/>
      <w:outlineLvl w:val="1"/>
    </w:pPr>
    <w:rPr>
      <w:b/>
      <w:bCs/>
      <w:szCs w:val="40"/>
    </w:rPr>
  </w:style>
  <w:style w:type="paragraph" w:styleId="Titre3">
    <w:name w:val="heading 3"/>
    <w:basedOn w:val="Normal"/>
    <w:next w:val="Normal"/>
    <w:qFormat/>
    <w:rsid w:val="00F71A03"/>
    <w:pPr>
      <w:keepNext/>
      <w:autoSpaceDE w:val="0"/>
      <w:autoSpaceDN w:val="0"/>
      <w:adjustRightInd w:val="0"/>
      <w:outlineLvl w:val="2"/>
    </w:pPr>
    <w:rPr>
      <w:rFonts w:ascii="TimesNewRoman,Bold" w:hAnsi="TimesNewRoman,Bold"/>
      <w:b/>
      <w:bCs/>
      <w:color w:val="818181"/>
      <w:sz w:val="36"/>
      <w:szCs w:val="40"/>
    </w:rPr>
  </w:style>
  <w:style w:type="paragraph" w:styleId="Titre4">
    <w:name w:val="heading 4"/>
    <w:basedOn w:val="Normal"/>
    <w:next w:val="Normal"/>
    <w:qFormat/>
    <w:rsid w:val="00F71A03"/>
    <w:pPr>
      <w:keepNext/>
      <w:jc w:val="center"/>
      <w:outlineLvl w:val="3"/>
    </w:pPr>
    <w:rPr>
      <w:b/>
      <w:bCs/>
      <w:sz w:val="24"/>
    </w:rPr>
  </w:style>
  <w:style w:type="paragraph" w:styleId="Titre5">
    <w:name w:val="heading 5"/>
    <w:basedOn w:val="Normal"/>
    <w:next w:val="Normal"/>
    <w:qFormat/>
    <w:rsid w:val="00F71A0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8C8C8C"/>
      <w:autoSpaceDE w:val="0"/>
      <w:autoSpaceDN w:val="0"/>
      <w:adjustRightInd w:val="0"/>
      <w:jc w:val="center"/>
      <w:outlineLvl w:val="4"/>
    </w:pPr>
    <w:rPr>
      <w:b/>
      <w:bCs/>
      <w:color w:val="FFFFFF"/>
      <w:szCs w:val="22"/>
    </w:rPr>
  </w:style>
  <w:style w:type="paragraph" w:styleId="Titre6">
    <w:name w:val="heading 6"/>
    <w:basedOn w:val="Normal"/>
    <w:next w:val="Normal"/>
    <w:qFormat/>
    <w:rsid w:val="00F71A03"/>
    <w:pPr>
      <w:keepNext/>
      <w:jc w:val="center"/>
      <w:outlineLvl w:val="5"/>
    </w:pPr>
    <w:rPr>
      <w:b/>
      <w:bCs/>
      <w:szCs w:val="22"/>
    </w:rPr>
  </w:style>
  <w:style w:type="paragraph" w:styleId="Titre7">
    <w:name w:val="heading 7"/>
    <w:basedOn w:val="Normal"/>
    <w:next w:val="Normal"/>
    <w:qFormat/>
    <w:rsid w:val="00F71A03"/>
    <w:pPr>
      <w:keepNext/>
      <w:jc w:val="center"/>
      <w:outlineLvl w:val="6"/>
    </w:pPr>
    <w:rPr>
      <w:b/>
      <w:bCs/>
      <w:sz w:val="36"/>
    </w:rPr>
  </w:style>
  <w:style w:type="paragraph" w:styleId="Titre8">
    <w:name w:val="heading 8"/>
    <w:basedOn w:val="Normal"/>
    <w:next w:val="Normal"/>
    <w:qFormat/>
    <w:rsid w:val="00F71A0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7"/>
    </w:pPr>
    <w:rPr>
      <w:b/>
      <w:bCs/>
    </w:rPr>
  </w:style>
  <w:style w:type="paragraph" w:styleId="Titre9">
    <w:name w:val="heading 9"/>
    <w:basedOn w:val="Normal"/>
    <w:next w:val="Normal"/>
    <w:qFormat/>
    <w:rsid w:val="00F71A03"/>
    <w:pPr>
      <w:keepNext/>
      <w:outlineLvl w:val="8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rsid w:val="00F71A03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F71A03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  <w:rsid w:val="00F71A03"/>
  </w:style>
  <w:style w:type="paragraph" w:styleId="Corpsdetexte">
    <w:name w:val="Body Text"/>
    <w:basedOn w:val="Normal"/>
    <w:semiHidden/>
    <w:rsid w:val="00F71A03"/>
    <w:pPr>
      <w:autoSpaceDE w:val="0"/>
      <w:autoSpaceDN w:val="0"/>
      <w:adjustRightInd w:val="0"/>
    </w:pPr>
    <w:rPr>
      <w:color w:val="000000"/>
      <w:szCs w:val="22"/>
    </w:rPr>
  </w:style>
  <w:style w:type="paragraph" w:styleId="Corpsdetexte2">
    <w:name w:val="Body Text 2"/>
    <w:basedOn w:val="Normal"/>
    <w:semiHidden/>
    <w:rsid w:val="00F71A03"/>
    <w:rPr>
      <w:i/>
      <w:iCs/>
    </w:rPr>
  </w:style>
  <w:style w:type="paragraph" w:styleId="Corpsdetexte3">
    <w:name w:val="Body Text 3"/>
    <w:basedOn w:val="Normal"/>
    <w:semiHidden/>
    <w:rsid w:val="00F71A03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F230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23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559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Pugnacité</vt:lpstr>
    </vt:vector>
  </TitlesOfParts>
  <Company/>
  <LinksUpToDate>false</LinksUpToDate>
  <CharactersWithSpaces>3632</CharactersWithSpaces>
  <SharedDoc>false</SharedDoc>
  <HLinks>
    <vt:vector size="12" baseType="variant">
      <vt:variant>
        <vt:i4>7602224</vt:i4>
      </vt:variant>
      <vt:variant>
        <vt:i4>4843</vt:i4>
      </vt:variant>
      <vt:variant>
        <vt:i4>1025</vt:i4>
      </vt:variant>
      <vt:variant>
        <vt:i4>1</vt:i4>
      </vt:variant>
      <vt:variant>
        <vt:lpwstr>http://www.idm63.com/images/modules/logoCMAPDD.jpg</vt:lpwstr>
      </vt:variant>
      <vt:variant>
        <vt:lpwstr/>
      </vt:variant>
      <vt:variant>
        <vt:i4>7274568</vt:i4>
      </vt:variant>
      <vt:variant>
        <vt:i4>-1</vt:i4>
      </vt:variant>
      <vt:variant>
        <vt:i4>1027</vt:i4>
      </vt:variant>
      <vt:variant>
        <vt:i4>1</vt:i4>
      </vt:variant>
      <vt:variant>
        <vt:lpwstr>logo_generique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Pugnacité</dc:title>
  <dc:creator>FORMATEUR</dc:creator>
  <cp:lastModifiedBy>Yvan Benech</cp:lastModifiedBy>
  <cp:revision>2</cp:revision>
  <cp:lastPrinted>2014-06-17T08:12:00Z</cp:lastPrinted>
  <dcterms:created xsi:type="dcterms:W3CDTF">2024-02-23T09:40:00Z</dcterms:created>
  <dcterms:modified xsi:type="dcterms:W3CDTF">2024-02-23T09:40:00Z</dcterms:modified>
</cp:coreProperties>
</file>